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307A3" w14:textId="0DC9832A" w:rsidR="00BF780F" w:rsidRDefault="00D50D9E" w:rsidP="00913A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</w:t>
      </w:r>
    </w:p>
    <w:p w14:paraId="49F8B415" w14:textId="77777777" w:rsidR="00913A1D" w:rsidRDefault="00913A1D" w:rsidP="00913A1D">
      <w:pPr>
        <w:rPr>
          <w:rFonts w:ascii="Arial" w:hAnsi="Arial" w:cs="Arial"/>
          <w:sz w:val="20"/>
          <w:szCs w:val="20"/>
        </w:rPr>
      </w:pPr>
    </w:p>
    <w:p w14:paraId="6521687C" w14:textId="77777777" w:rsidR="00832004" w:rsidRPr="002437C4" w:rsidRDefault="00832004" w:rsidP="00913A1D">
      <w:pPr>
        <w:pStyle w:val="Nadpis1"/>
        <w:spacing w:before="0"/>
        <w:jc w:val="center"/>
        <w:rPr>
          <w:sz w:val="20"/>
          <w:szCs w:val="20"/>
        </w:rPr>
      </w:pPr>
      <w:r w:rsidRPr="004250F6">
        <w:t>Krycí list nabídky</w:t>
      </w:r>
    </w:p>
    <w:p w14:paraId="4DB25B9A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6B4296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E70F4C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E6AEA87" w14:textId="23F0470B" w:rsidR="0019479C" w:rsidRPr="00913A1D" w:rsidRDefault="00824E9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bookmarkStart w:id="0" w:name="_Hlk110838959"/>
            <w:r w:rsidRPr="00824E99">
              <w:rPr>
                <w:rFonts w:ascii="Arial" w:hAnsi="Arial" w:cs="Arial"/>
                <w:sz w:val="22"/>
                <w:szCs w:val="22"/>
              </w:rPr>
              <w:t xml:space="preserve">Aktualizace plánu společných zařízení – </w:t>
            </w:r>
            <w:proofErr w:type="spellStart"/>
            <w:r w:rsidRPr="00824E99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824E99">
              <w:rPr>
                <w:rFonts w:ascii="Arial" w:hAnsi="Arial" w:cs="Arial"/>
                <w:sz w:val="22"/>
                <w:szCs w:val="22"/>
              </w:rPr>
              <w:t xml:space="preserve"> v katastrálním území Šumavské Hoštice</w:t>
            </w:r>
            <w:bookmarkEnd w:id="0"/>
          </w:p>
        </w:tc>
      </w:tr>
      <w:tr w:rsidR="0019479C" w:rsidRPr="00037712" w14:paraId="0C79A01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8A4ADD5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0AD8950" w14:textId="4A64D738" w:rsidR="0019479C" w:rsidRPr="00913A1D" w:rsidRDefault="00824E9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eastAsia="Arial" w:hAnsi="Arial" w:cs="Arial"/>
                <w:sz w:val="18"/>
                <w:szCs w:val="18"/>
              </w:rPr>
              <w:instrText xml:space="preserve"> DOCVARIABLE  dms_spisova_znacka </w:instrText>
            </w:r>
            <w:r>
              <w:rPr>
                <w:rFonts w:ascii="Arial" w:eastAsia="Arial" w:hAnsi="Arial" w:cs="Arial"/>
                <w:sz w:val="18"/>
                <w:szCs w:val="18"/>
              </w:rPr>
              <w:fldChar w:fldCharType="separate"/>
            </w:r>
            <w:r w:rsidRPr="00824E99">
              <w:rPr>
                <w:rFonts w:ascii="Arial" w:hAnsi="Arial" w:cs="Arial"/>
                <w:sz w:val="22"/>
                <w:szCs w:val="22"/>
              </w:rPr>
              <w:t>SP8269/2022-505205</w:t>
            </w:r>
            <w:r>
              <w:rPr>
                <w:rFonts w:ascii="Arial" w:eastAsia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30FFB759" w14:textId="77777777" w:rsidR="00913A1D" w:rsidRDefault="00913A1D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</w:p>
    <w:p w14:paraId="5D29AA1F" w14:textId="77777777" w:rsidR="004250F6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2704A78" w14:textId="77777777" w:rsidR="00913A1D" w:rsidRPr="00037712" w:rsidRDefault="00913A1D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</w:p>
    <w:p w14:paraId="48E5A3F4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4F4140D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CCF909F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1EBFA7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EE3F9E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B1FD61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152571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BFC225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F7DA8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8665C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67CF2B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BE5EA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C4176F2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84E05D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771C6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8AA7A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50A9B6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42B29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DCB230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C7346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F8A78C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840534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8A2A63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331AE41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3F6C9D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DAAB30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AB37C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CED53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3D6348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0D899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87A16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8491EE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83450D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46609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65398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A5BF22A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DB8FED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780E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C1C54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D166397" w14:textId="77777777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EF762B6" w14:textId="77777777" w:rsidR="00913A1D" w:rsidRPr="00037712" w:rsidRDefault="00913A1D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392A534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8AE7D3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D8817F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ECDB8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713566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06A98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FA1A3B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0A2397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E5ED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E0C9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F0E0FD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843AA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DCB65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30E9F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8384C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88902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DAFF2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08E27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E4AC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5E5DD7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E3EE6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03D97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A3E450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E6D640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5A29B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43F669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1EC13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8ACB2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D0387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5090A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0CABEB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9ADF57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72914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3CD4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C8CA51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AEEC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AC8C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A3FF20D" w14:textId="77777777" w:rsidR="001864D6" w:rsidRDefault="001864D6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AA69EFA" w14:textId="03A1E7A9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  <w:r w:rsidR="006F5B94">
        <w:rPr>
          <w:rFonts w:ascii="Arial" w:hAnsi="Arial" w:cs="Arial"/>
          <w:b/>
          <w:sz w:val="22"/>
          <w:szCs w:val="22"/>
        </w:rPr>
        <w:t xml:space="preserve"> - </w:t>
      </w:r>
      <w:r w:rsidR="006F5B94" w:rsidRPr="006F5B94">
        <w:rPr>
          <w:rFonts w:ascii="Arial" w:hAnsi="Arial" w:cs="Arial"/>
          <w:b/>
          <w:sz w:val="22"/>
          <w:szCs w:val="22"/>
        </w:rPr>
        <w:t>kritériu hodnocení č. 1</w:t>
      </w:r>
    </w:p>
    <w:tbl>
      <w:tblPr>
        <w:tblW w:w="9351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4106"/>
        <w:gridCol w:w="1985"/>
        <w:gridCol w:w="1275"/>
        <w:gridCol w:w="1985"/>
      </w:tblGrid>
      <w:tr w:rsidR="00C00856" w:rsidRPr="00037712" w14:paraId="797A6532" w14:textId="77777777" w:rsidTr="00483E1F">
        <w:trPr>
          <w:trHeight w:val="502"/>
          <w:jc w:val="center"/>
        </w:trPr>
        <w:tc>
          <w:tcPr>
            <w:tcW w:w="4106" w:type="dxa"/>
            <w:tcBorders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052DB012" w14:textId="77777777" w:rsidR="00C00856" w:rsidRPr="00037712" w:rsidRDefault="00C00856" w:rsidP="00864F6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Činnost</w:t>
            </w:r>
          </w:p>
        </w:tc>
        <w:tc>
          <w:tcPr>
            <w:tcW w:w="1985" w:type="dxa"/>
            <w:tcBorders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44C84E72" w14:textId="77777777" w:rsidR="00C00856" w:rsidRPr="00037712" w:rsidRDefault="00C00856" w:rsidP="00864F6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Cena </w:t>
            </w:r>
            <w:r>
              <w:rPr>
                <w:rFonts w:ascii="Arial" w:hAnsi="Arial" w:cs="Arial"/>
                <w:sz w:val="22"/>
                <w:szCs w:val="22"/>
              </w:rPr>
              <w:t>bez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DPH</w:t>
            </w:r>
          </w:p>
        </w:tc>
        <w:tc>
          <w:tcPr>
            <w:tcW w:w="1275" w:type="dxa"/>
            <w:tcBorders>
              <w:left w:val="single" w:sz="4" w:space="0" w:color="548DD4" w:themeColor="text2" w:themeTint="99"/>
            </w:tcBorders>
            <w:vAlign w:val="center"/>
          </w:tcPr>
          <w:p w14:paraId="53765630" w14:textId="77777777" w:rsidR="00C00856" w:rsidRPr="00037712" w:rsidRDefault="00C00856" w:rsidP="00864F6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1985" w:type="dxa"/>
            <w:tcBorders>
              <w:left w:val="single" w:sz="4" w:space="0" w:color="548DD4" w:themeColor="text2" w:themeTint="99"/>
            </w:tcBorders>
            <w:vAlign w:val="center"/>
          </w:tcPr>
          <w:p w14:paraId="7DD5430E" w14:textId="77777777" w:rsidR="00C00856" w:rsidRPr="00037712" w:rsidRDefault="00C00856" w:rsidP="00864F6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Cena </w:t>
            </w:r>
            <w:r>
              <w:rPr>
                <w:rFonts w:ascii="Arial" w:hAnsi="Arial" w:cs="Arial"/>
                <w:sz w:val="22"/>
                <w:szCs w:val="22"/>
              </w:rPr>
              <w:t>včetně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DPH</w:t>
            </w:r>
          </w:p>
        </w:tc>
      </w:tr>
      <w:tr w:rsidR="00C00856" w:rsidRPr="00037712" w14:paraId="0946BAEF" w14:textId="77777777" w:rsidTr="00483E1F">
        <w:trPr>
          <w:trHeight w:val="502"/>
          <w:jc w:val="center"/>
        </w:trPr>
        <w:tc>
          <w:tcPr>
            <w:tcW w:w="4106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67892BC5" w14:textId="760E349E" w:rsidR="00C00856" w:rsidRPr="00037712" w:rsidRDefault="006F5B94" w:rsidP="008561D1">
            <w:pPr>
              <w:spacing w:line="276" w:lineRule="auto"/>
              <w:rPr>
                <w:rFonts w:ascii="Arial" w:hAnsi="Arial" w:cs="Arial"/>
              </w:rPr>
            </w:pPr>
            <w:r w:rsidRPr="00204D68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Celková nabídková cena v Kč bez DPH</w:t>
            </w:r>
          </w:p>
        </w:tc>
        <w:tc>
          <w:tcPr>
            <w:tcW w:w="1985" w:type="dxa"/>
            <w:tcBorders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1461011B" w14:textId="77777777" w:rsidR="00C00856" w:rsidRPr="00037712" w:rsidRDefault="00C00856" w:rsidP="008561D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14:paraId="687428CC" w14:textId="77777777" w:rsidR="00C00856" w:rsidRPr="00037712" w:rsidRDefault="00C00856" w:rsidP="008561D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14:paraId="4B4DF898" w14:textId="77777777" w:rsidR="00C00856" w:rsidRPr="00037712" w:rsidRDefault="00C00856" w:rsidP="008561D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EB968F8" w14:textId="4E0531F5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EE2F830" w14:textId="10E7523B" w:rsidR="006F5B94" w:rsidRPr="00037712" w:rsidRDefault="006F5B94" w:rsidP="006F5B9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</w:t>
      </w:r>
      <w:r w:rsidRPr="00037712">
        <w:rPr>
          <w:rFonts w:ascii="Arial" w:hAnsi="Arial" w:cs="Arial"/>
          <w:b/>
          <w:sz w:val="22"/>
          <w:szCs w:val="22"/>
        </w:rPr>
        <w:t xml:space="preserve">I. </w:t>
      </w:r>
      <w:r w:rsidRPr="006F5B94">
        <w:rPr>
          <w:rFonts w:ascii="Arial" w:hAnsi="Arial" w:cs="Arial"/>
          <w:b/>
          <w:sz w:val="22"/>
          <w:szCs w:val="22"/>
        </w:rPr>
        <w:t>Délka záruční doby od předání díla v</w:t>
      </w:r>
      <w:r w:rsidR="009E2EE3">
        <w:rPr>
          <w:rFonts w:ascii="Arial" w:hAnsi="Arial" w:cs="Arial"/>
          <w:b/>
          <w:sz w:val="22"/>
          <w:szCs w:val="22"/>
        </w:rPr>
        <w:t> </w:t>
      </w:r>
      <w:r w:rsidRPr="006F5B94">
        <w:rPr>
          <w:rFonts w:ascii="Arial" w:hAnsi="Arial" w:cs="Arial"/>
          <w:b/>
          <w:sz w:val="22"/>
          <w:szCs w:val="22"/>
        </w:rPr>
        <w:t>měsících</w:t>
      </w:r>
      <w:r w:rsidR="009E2EE3">
        <w:rPr>
          <w:rFonts w:ascii="Arial" w:hAnsi="Arial" w:cs="Arial"/>
          <w:b/>
          <w:sz w:val="22"/>
          <w:szCs w:val="22"/>
        </w:rPr>
        <w:t xml:space="preserve"> - </w:t>
      </w:r>
      <w:r w:rsidR="009E2EE3" w:rsidRPr="009E2EE3">
        <w:rPr>
          <w:rFonts w:ascii="Arial" w:hAnsi="Arial" w:cs="Arial"/>
          <w:b/>
          <w:sz w:val="22"/>
          <w:szCs w:val="22"/>
        </w:rPr>
        <w:t>kritériu hodnocení č. 2</w:t>
      </w:r>
    </w:p>
    <w:tbl>
      <w:tblPr>
        <w:tblW w:w="9351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7171"/>
        <w:gridCol w:w="2180"/>
      </w:tblGrid>
      <w:tr w:rsidR="006F5B94" w:rsidRPr="00037712" w14:paraId="6D9C5E41" w14:textId="77777777" w:rsidTr="00677592">
        <w:trPr>
          <w:trHeight w:val="502"/>
          <w:jc w:val="center"/>
        </w:trPr>
        <w:tc>
          <w:tcPr>
            <w:tcW w:w="7171" w:type="dxa"/>
            <w:tcBorders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59CF463A" w14:textId="3AFD0391" w:rsidR="006F5B94" w:rsidRPr="00037712" w:rsidRDefault="006F5B94" w:rsidP="00181DC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Činnost</w:t>
            </w:r>
          </w:p>
        </w:tc>
        <w:tc>
          <w:tcPr>
            <w:tcW w:w="2180" w:type="dxa"/>
            <w:tcBorders>
              <w:left w:val="single" w:sz="4" w:space="0" w:color="548DD4" w:themeColor="text2" w:themeTint="99"/>
            </w:tcBorders>
            <w:vAlign w:val="center"/>
          </w:tcPr>
          <w:p w14:paraId="7FC6183A" w14:textId="039A022F" w:rsidR="006F5B94" w:rsidRPr="00037712" w:rsidRDefault="006F5B94" w:rsidP="00181DC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Počet měsíců</w:t>
            </w:r>
          </w:p>
        </w:tc>
      </w:tr>
      <w:tr w:rsidR="006F5B94" w:rsidRPr="00037712" w14:paraId="78A67781" w14:textId="77777777" w:rsidTr="006F5B94">
        <w:trPr>
          <w:trHeight w:val="502"/>
          <w:jc w:val="center"/>
        </w:trPr>
        <w:tc>
          <w:tcPr>
            <w:tcW w:w="7171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545CCC08" w14:textId="0A0B9B1D" w:rsidR="006F5B94" w:rsidRPr="00037712" w:rsidRDefault="006F5B94" w:rsidP="006F5B94">
            <w:pPr>
              <w:spacing w:line="276" w:lineRule="auto"/>
              <w:rPr>
                <w:rFonts w:ascii="Arial" w:hAnsi="Arial" w:cs="Arial"/>
              </w:rPr>
            </w:pPr>
            <w:r w:rsidRPr="006F5B94">
              <w:rPr>
                <w:rFonts w:ascii="Arial" w:hAnsi="Arial" w:cs="Arial"/>
              </w:rPr>
              <w:t>Délka záruční doby od předání díla v měsících</w:t>
            </w:r>
          </w:p>
        </w:tc>
        <w:tc>
          <w:tcPr>
            <w:tcW w:w="2180" w:type="dxa"/>
            <w:tcBorders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14:paraId="070C29A6" w14:textId="77777777" w:rsidR="006F5B94" w:rsidRPr="00037712" w:rsidRDefault="006F5B94" w:rsidP="00181DC3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85A650A" w14:textId="77777777" w:rsidR="006F5B94" w:rsidRPr="00037712" w:rsidRDefault="006F5B94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9FCCF88" w14:textId="7A650404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6F5B94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64709E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B25B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64F9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BBF9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94C578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0C6D0D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EBAF92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E527F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E7143B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FFFE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BD5C0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238F9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089B6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5F518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BB8281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8A92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91AEB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8C6F7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2D86C0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3FBF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AFCF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B69D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4BFB4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8809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E34ABD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B4A8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A1AE6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ACB8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22376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836E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146041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B0BB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286F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48F5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40133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2D63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37257B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17BE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FE724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7382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5718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6219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E45E01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49C34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9688E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0F22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BA73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BE514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0A0D19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B1E0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F2FC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BBDA9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4BE57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2B13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49458FB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A265C98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CBAEAAA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9C9657B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E4704D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59167D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648DAA7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3F8F9B5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19061B5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B012523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03A86" w14:textId="77777777" w:rsidR="00561870" w:rsidRDefault="00561870" w:rsidP="008E4AD5">
      <w:r>
        <w:separator/>
      </w:r>
    </w:p>
  </w:endnote>
  <w:endnote w:type="continuationSeparator" w:id="0">
    <w:p w14:paraId="639E2CCA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D7215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054C7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E71432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C4876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A7506" w14:textId="77777777" w:rsidR="00561870" w:rsidRDefault="00561870" w:rsidP="008E4AD5">
      <w:r>
        <w:separator/>
      </w:r>
    </w:p>
  </w:footnote>
  <w:footnote w:type="continuationSeparator" w:id="0">
    <w:p w14:paraId="0EAD0D54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B222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23C66" w14:textId="77777777" w:rsidR="00F34DD4" w:rsidRDefault="00F34DD4">
    <w:pPr>
      <w:pStyle w:val="Zhlav"/>
    </w:pPr>
  </w:p>
  <w:p w14:paraId="0FE3D5F2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A61A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370F"/>
    <w:rsid w:val="001773FC"/>
    <w:rsid w:val="00181EDD"/>
    <w:rsid w:val="001823F4"/>
    <w:rsid w:val="001864D6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4BCE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68A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3E1F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5168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56A64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5B94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4E99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1D1"/>
    <w:rsid w:val="00856BB7"/>
    <w:rsid w:val="00857616"/>
    <w:rsid w:val="00864F62"/>
    <w:rsid w:val="008666A7"/>
    <w:rsid w:val="008724A7"/>
    <w:rsid w:val="00877675"/>
    <w:rsid w:val="00877747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3A1D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65ED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2EE3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0856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0097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DE1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B853EC0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5B9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B7E0F6-2F0E-48F4-8E97-ED577AA83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18</cp:revision>
  <cp:lastPrinted>2012-03-30T11:12:00Z</cp:lastPrinted>
  <dcterms:created xsi:type="dcterms:W3CDTF">2020-03-06T08:47:00Z</dcterms:created>
  <dcterms:modified xsi:type="dcterms:W3CDTF">2022-08-10T08:04:00Z</dcterms:modified>
</cp:coreProperties>
</file>